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0D100" w14:textId="77777777" w:rsidR="0067342D" w:rsidRPr="0088728C" w:rsidRDefault="00000000">
      <w:pPr>
        <w:jc w:val="center"/>
        <w:rPr>
          <w:rFonts w:ascii="Verdana" w:hAnsi="Verdana" w:cs="Times New Roman"/>
          <w:sz w:val="32"/>
          <w:szCs w:val="32"/>
          <w:lang w:val="pl-PL"/>
        </w:rPr>
      </w:pPr>
      <w:r w:rsidRPr="0088728C">
        <w:rPr>
          <w:rFonts w:ascii="Verdana" w:hAnsi="Verdana" w:cs="Times New Roman"/>
          <w:b/>
          <w:sz w:val="32"/>
          <w:szCs w:val="32"/>
          <w:lang w:val="pl-PL"/>
        </w:rPr>
        <w:t>ŚWIADOME RODZICIELSTWO</w:t>
      </w:r>
    </w:p>
    <w:p w14:paraId="0BDEFA9E" w14:textId="77777777" w:rsidR="0067342D" w:rsidRPr="0088728C" w:rsidRDefault="00000000">
      <w:pPr>
        <w:jc w:val="center"/>
        <w:rPr>
          <w:rFonts w:ascii="Verdana" w:hAnsi="Verdana" w:cs="Times New Roman"/>
          <w:sz w:val="28"/>
          <w:szCs w:val="28"/>
          <w:lang w:val="pl-PL"/>
        </w:rPr>
      </w:pPr>
      <w:r w:rsidRPr="0088728C">
        <w:rPr>
          <w:rFonts w:ascii="Verdana" w:hAnsi="Verdana" w:cs="Times New Roman"/>
          <w:b/>
          <w:sz w:val="28"/>
          <w:szCs w:val="28"/>
          <w:lang w:val="pl-PL"/>
        </w:rPr>
        <w:t>Harmonogram spotkań grupa 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67342D" w:rsidRPr="00437D84" w14:paraId="4C53199B" w14:textId="77777777" w:rsidTr="00437D84">
        <w:trPr>
          <w:jc w:val="center"/>
        </w:trPr>
        <w:tc>
          <w:tcPr>
            <w:tcW w:w="4981" w:type="dxa"/>
          </w:tcPr>
          <w:p w14:paraId="5609F8DF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Nazwa zadania</w:t>
            </w:r>
          </w:p>
        </w:tc>
        <w:tc>
          <w:tcPr>
            <w:tcW w:w="4981" w:type="dxa"/>
          </w:tcPr>
          <w:p w14:paraId="579D65B1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Świadome rodzicielstwo</w:t>
            </w:r>
          </w:p>
        </w:tc>
      </w:tr>
      <w:tr w:rsidR="0067342D" w:rsidRPr="00437D84" w14:paraId="7E8C1836" w14:textId="77777777" w:rsidTr="00437D84">
        <w:trPr>
          <w:jc w:val="center"/>
        </w:trPr>
        <w:tc>
          <w:tcPr>
            <w:tcW w:w="4981" w:type="dxa"/>
          </w:tcPr>
          <w:p w14:paraId="2B0A3523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Liczba spotkań</w:t>
            </w:r>
          </w:p>
        </w:tc>
        <w:tc>
          <w:tcPr>
            <w:tcW w:w="4981" w:type="dxa"/>
          </w:tcPr>
          <w:p w14:paraId="41A553C9" w14:textId="03DFE46C" w:rsidR="0067342D" w:rsidRPr="00092007" w:rsidRDefault="006D670E">
            <w:pPr>
              <w:spacing w:after="0" w:line="240" w:lineRule="auto"/>
              <w:rPr>
                <w:rFonts w:ascii="Verdana" w:hAnsi="Verdana" w:cs="Times New Roman"/>
                <w:color w:val="EE0000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  <w:r w:rsidR="00092007" w:rsidRPr="00092007">
              <w:rPr>
                <w:rFonts w:ascii="Verdana" w:hAnsi="Verdana" w:cs="Times New Roman"/>
                <w:sz w:val="24"/>
                <w:szCs w:val="24"/>
              </w:rPr>
              <w:t xml:space="preserve"> spotkań po 2h</w:t>
            </w:r>
          </w:p>
        </w:tc>
      </w:tr>
      <w:tr w:rsidR="0067342D" w:rsidRPr="00437D84" w14:paraId="09B9C638" w14:textId="77777777" w:rsidTr="00437D84">
        <w:trPr>
          <w:jc w:val="center"/>
        </w:trPr>
        <w:tc>
          <w:tcPr>
            <w:tcW w:w="4981" w:type="dxa"/>
          </w:tcPr>
          <w:p w14:paraId="5F89D9C9" w14:textId="77777777" w:rsidR="0067342D" w:rsidRPr="00437D84" w:rsidRDefault="00000000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Prowadzący</w:t>
            </w:r>
          </w:p>
        </w:tc>
        <w:tc>
          <w:tcPr>
            <w:tcW w:w="4981" w:type="dxa"/>
          </w:tcPr>
          <w:p w14:paraId="4674CBC3" w14:textId="55567973" w:rsidR="0067342D" w:rsidRPr="00437D84" w:rsidRDefault="00092007">
            <w:pPr>
              <w:spacing w:after="0" w:line="24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</w:rPr>
              <w:t>P</w:t>
            </w:r>
            <w:r w:rsidRPr="00437D84">
              <w:rPr>
                <w:rFonts w:ascii="Verdana" w:hAnsi="Verdana" w:cs="Times New Roman"/>
                <w:b/>
                <w:bCs/>
                <w:sz w:val="24"/>
                <w:szCs w:val="24"/>
                <w:lang w:val="pl-PL"/>
              </w:rPr>
              <w:t>ielęgniarka</w:t>
            </w:r>
            <w:r>
              <w:rPr>
                <w:rFonts w:ascii="Verdana" w:hAnsi="Verdana" w:cs="Times New Roman"/>
                <w:b/>
                <w:bCs/>
                <w:sz w:val="24"/>
                <w:szCs w:val="24"/>
                <w:lang w:val="pl-PL"/>
              </w:rPr>
              <w:t>, psycholog, położna</w:t>
            </w:r>
          </w:p>
        </w:tc>
      </w:tr>
    </w:tbl>
    <w:p w14:paraId="3B04C84C" w14:textId="77777777" w:rsidR="0067342D" w:rsidRPr="00437D84" w:rsidRDefault="0067342D">
      <w:pPr>
        <w:rPr>
          <w:rFonts w:ascii="Verdana" w:hAnsi="Verdana" w:cs="Times New Roman"/>
          <w:sz w:val="24"/>
          <w:szCs w:val="24"/>
        </w:rPr>
      </w:pPr>
    </w:p>
    <w:p w14:paraId="4184DE68" w14:textId="1FD930EF" w:rsidR="0067342D" w:rsidRPr="00437D84" w:rsidRDefault="00000000">
      <w:pPr>
        <w:rPr>
          <w:rFonts w:ascii="Verdana" w:hAnsi="Verdana" w:cs="Times New Roman"/>
          <w:sz w:val="24"/>
          <w:szCs w:val="24"/>
        </w:rPr>
      </w:pPr>
      <w:r w:rsidRPr="00437D84">
        <w:rPr>
          <w:rFonts w:ascii="Verdana" w:hAnsi="Verdana" w:cs="Times New Roman"/>
          <w:b/>
          <w:sz w:val="24"/>
          <w:szCs w:val="24"/>
        </w:rPr>
        <w:t>I. Harmonogram spotkań</w:t>
      </w:r>
      <w:r w:rsidR="00437D84">
        <w:rPr>
          <w:rFonts w:ascii="Verdana" w:hAnsi="Verdana" w:cs="Times New Roman"/>
          <w:b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2268"/>
        <w:gridCol w:w="2552"/>
      </w:tblGrid>
      <w:tr w:rsidR="00092007" w:rsidRPr="00437D84" w14:paraId="335B51F5" w14:textId="77777777" w:rsidTr="00092007">
        <w:trPr>
          <w:jc w:val="center"/>
        </w:trPr>
        <w:tc>
          <w:tcPr>
            <w:tcW w:w="704" w:type="dxa"/>
          </w:tcPr>
          <w:p w14:paraId="21550A9C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268" w:type="dxa"/>
          </w:tcPr>
          <w:p w14:paraId="5684B972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552" w:type="dxa"/>
          </w:tcPr>
          <w:p w14:paraId="3CCB1BC9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b/>
                <w:sz w:val="24"/>
                <w:szCs w:val="24"/>
              </w:rPr>
              <w:t>Godziny</w:t>
            </w:r>
          </w:p>
        </w:tc>
      </w:tr>
      <w:tr w:rsidR="00092007" w:rsidRPr="00437D84" w14:paraId="38791223" w14:textId="77777777" w:rsidTr="00092007">
        <w:trPr>
          <w:jc w:val="center"/>
        </w:trPr>
        <w:tc>
          <w:tcPr>
            <w:tcW w:w="704" w:type="dxa"/>
          </w:tcPr>
          <w:p w14:paraId="27651C3F" w14:textId="767BD929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CF96CC2" w14:textId="5F3DC8CD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01.10.2026r.</w:t>
            </w:r>
          </w:p>
        </w:tc>
        <w:tc>
          <w:tcPr>
            <w:tcW w:w="2552" w:type="dxa"/>
          </w:tcPr>
          <w:p w14:paraId="37CE4071" w14:textId="6DD3C752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5E8EA71E" w14:textId="77777777" w:rsidTr="00092007">
        <w:trPr>
          <w:jc w:val="center"/>
        </w:trPr>
        <w:tc>
          <w:tcPr>
            <w:tcW w:w="704" w:type="dxa"/>
          </w:tcPr>
          <w:p w14:paraId="563BF115" w14:textId="23B67CB2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49C9E3A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0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6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.10.2026r.</w:t>
            </w:r>
          </w:p>
        </w:tc>
        <w:tc>
          <w:tcPr>
            <w:tcW w:w="2552" w:type="dxa"/>
          </w:tcPr>
          <w:p w14:paraId="176EEA9E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 do 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5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11FB5D23" w14:textId="77777777" w:rsidTr="00092007">
        <w:trPr>
          <w:jc w:val="center"/>
        </w:trPr>
        <w:tc>
          <w:tcPr>
            <w:tcW w:w="704" w:type="dxa"/>
          </w:tcPr>
          <w:p w14:paraId="1E65D645" w14:textId="1C36676E" w:rsidR="00092007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3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3D9D3EE" w14:textId="248E3EAE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08.10.2026r.</w:t>
            </w:r>
          </w:p>
        </w:tc>
        <w:tc>
          <w:tcPr>
            <w:tcW w:w="2552" w:type="dxa"/>
          </w:tcPr>
          <w:p w14:paraId="16A43A83" w14:textId="7EEA2755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3F83683" w14:textId="77777777" w:rsidTr="00092007">
        <w:trPr>
          <w:jc w:val="center"/>
        </w:trPr>
        <w:tc>
          <w:tcPr>
            <w:tcW w:w="704" w:type="dxa"/>
          </w:tcPr>
          <w:p w14:paraId="21AE10ED" w14:textId="2122E8C7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4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DCC2492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.10.2026r.</w:t>
            </w:r>
          </w:p>
        </w:tc>
        <w:tc>
          <w:tcPr>
            <w:tcW w:w="2552" w:type="dxa"/>
          </w:tcPr>
          <w:p w14:paraId="0BA3D207" w14:textId="77777777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 w:rsidRPr="00437D84">
              <w:rPr>
                <w:rFonts w:ascii="Verdana" w:hAnsi="Verdana" w:cs="Times New Roman"/>
                <w:sz w:val="24"/>
                <w:szCs w:val="24"/>
              </w:rPr>
              <w:t>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3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 do 1</w:t>
            </w:r>
            <w:r w:rsidRPr="00437D84">
              <w:rPr>
                <w:rFonts w:ascii="Verdana" w:hAnsi="Verdana" w:cs="Times New Roman"/>
                <w:sz w:val="24"/>
                <w:szCs w:val="24"/>
                <w:lang w:val="pl-PL"/>
              </w:rPr>
              <w:t>5</w:t>
            </w:r>
            <w:r w:rsidRPr="00437D84"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4E91A6CB" w14:textId="77777777" w:rsidTr="00092007">
        <w:trPr>
          <w:jc w:val="center"/>
        </w:trPr>
        <w:tc>
          <w:tcPr>
            <w:tcW w:w="704" w:type="dxa"/>
          </w:tcPr>
          <w:p w14:paraId="2B3BB22C" w14:textId="46502BB1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5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C2F12FC" w14:textId="62813724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15.10.2026r. </w:t>
            </w:r>
          </w:p>
        </w:tc>
        <w:tc>
          <w:tcPr>
            <w:tcW w:w="2552" w:type="dxa"/>
          </w:tcPr>
          <w:p w14:paraId="24F80E96" w14:textId="367A84AF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</w:t>
            </w:r>
            <w:r w:rsidR="00E12F77">
              <w:rPr>
                <w:rFonts w:ascii="Verdana" w:hAnsi="Verdana" w:cs="Times New Roman"/>
                <w:sz w:val="24"/>
                <w:szCs w:val="24"/>
              </w:rPr>
              <w:t>4</w:t>
            </w:r>
            <w:r>
              <w:rPr>
                <w:rFonts w:ascii="Verdana" w:hAnsi="Verdana" w:cs="Times New Roman"/>
                <w:sz w:val="24"/>
                <w:szCs w:val="24"/>
              </w:rPr>
              <w:t>:00</w:t>
            </w:r>
          </w:p>
        </w:tc>
      </w:tr>
      <w:tr w:rsidR="00092007" w:rsidRPr="00437D84" w14:paraId="30C95BA9" w14:textId="77777777" w:rsidTr="00092007">
        <w:trPr>
          <w:jc w:val="center"/>
        </w:trPr>
        <w:tc>
          <w:tcPr>
            <w:tcW w:w="704" w:type="dxa"/>
          </w:tcPr>
          <w:p w14:paraId="0E29F25B" w14:textId="45EC4DB8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6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A4336B7" w14:textId="06BC7F2A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16.10.2026r. </w:t>
            </w:r>
          </w:p>
        </w:tc>
        <w:tc>
          <w:tcPr>
            <w:tcW w:w="2552" w:type="dxa"/>
          </w:tcPr>
          <w:p w14:paraId="7F970A61" w14:textId="0623C354" w:rsidR="00092007" w:rsidRPr="00437D84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1738D6EA" w14:textId="77777777" w:rsidTr="00092007">
        <w:trPr>
          <w:jc w:val="center"/>
        </w:trPr>
        <w:tc>
          <w:tcPr>
            <w:tcW w:w="704" w:type="dxa"/>
          </w:tcPr>
          <w:p w14:paraId="7BA757FE" w14:textId="0668B922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7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DE796CB" w14:textId="6BC22E48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22.10.2026r</w:t>
            </w:r>
          </w:p>
        </w:tc>
        <w:tc>
          <w:tcPr>
            <w:tcW w:w="2552" w:type="dxa"/>
          </w:tcPr>
          <w:p w14:paraId="1890DCC4" w14:textId="33656038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DE86F10" w14:textId="77777777" w:rsidTr="00092007">
        <w:trPr>
          <w:jc w:val="center"/>
        </w:trPr>
        <w:tc>
          <w:tcPr>
            <w:tcW w:w="704" w:type="dxa"/>
          </w:tcPr>
          <w:p w14:paraId="4E07C2B5" w14:textId="5F0EB892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8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AC58BCC" w14:textId="0D3D49F6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 xml:space="preserve">23.10.2026r. </w:t>
            </w:r>
          </w:p>
        </w:tc>
        <w:tc>
          <w:tcPr>
            <w:tcW w:w="2552" w:type="dxa"/>
          </w:tcPr>
          <w:p w14:paraId="2790D61F" w14:textId="0C2F6524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  <w:tr w:rsidR="00092007" w:rsidRPr="00437D84" w14:paraId="208D709D" w14:textId="77777777" w:rsidTr="00092007">
        <w:trPr>
          <w:jc w:val="center"/>
        </w:trPr>
        <w:tc>
          <w:tcPr>
            <w:tcW w:w="704" w:type="dxa"/>
          </w:tcPr>
          <w:p w14:paraId="7F114BB6" w14:textId="6E248F13" w:rsidR="00092007" w:rsidRPr="00437D84" w:rsidRDefault="006D670E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9</w:t>
            </w:r>
            <w:r w:rsidR="00240EB7">
              <w:rPr>
                <w:rFonts w:ascii="Verdana" w:hAnsi="Verdana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59279A1" w14:textId="1F7743A3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29.10.2026r.</w:t>
            </w:r>
          </w:p>
        </w:tc>
        <w:tc>
          <w:tcPr>
            <w:tcW w:w="2552" w:type="dxa"/>
          </w:tcPr>
          <w:p w14:paraId="6F5100B5" w14:textId="2A1A11D1" w:rsidR="00092007" w:rsidRDefault="00092007">
            <w:pPr>
              <w:spacing w:after="0" w:line="240" w:lineRule="auto"/>
              <w:rPr>
                <w:rFonts w:ascii="Verdana" w:hAnsi="Verdana" w:cs="Times New Roman"/>
                <w:sz w:val="24"/>
                <w:szCs w:val="24"/>
              </w:rPr>
            </w:pPr>
            <w:r>
              <w:rPr>
                <w:rFonts w:ascii="Verdana" w:hAnsi="Verdana" w:cs="Times New Roman"/>
                <w:sz w:val="24"/>
                <w:szCs w:val="24"/>
              </w:rPr>
              <w:t>12:00 do 14:00</w:t>
            </w:r>
          </w:p>
        </w:tc>
      </w:tr>
    </w:tbl>
    <w:p w14:paraId="1416BAD4" w14:textId="77777777" w:rsidR="00394FFA" w:rsidRDefault="00394FFA">
      <w:pPr>
        <w:rPr>
          <w:rFonts w:ascii="Verdana" w:hAnsi="Verdana" w:cs="Times New Roman"/>
          <w:sz w:val="24"/>
          <w:szCs w:val="24"/>
        </w:rPr>
      </w:pPr>
    </w:p>
    <w:p w14:paraId="5E3D8BF0" w14:textId="0C110F5D" w:rsidR="00394FFA" w:rsidRPr="00092007" w:rsidRDefault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 w:rsidRPr="00092007"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II. </w:t>
      </w:r>
      <w:r w:rsidR="00394FFA" w:rsidRPr="00092007">
        <w:rPr>
          <w:rFonts w:ascii="Verdana" w:hAnsi="Verdana" w:cs="Times New Roman"/>
          <w:b/>
          <w:bCs/>
          <w:sz w:val="24"/>
          <w:szCs w:val="24"/>
          <w:lang w:val="pl-PL"/>
        </w:rPr>
        <w:t>Tematy spotkań z pielęgniarką:</w:t>
      </w:r>
    </w:p>
    <w:p w14:paraId="76608F55" w14:textId="42679E93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Rozwój i potrzeby dziecka w pierwszym roku życia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167A97C" w14:textId="1C3B4093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Pielęgnacja noworodka i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30DDF2C2" w14:textId="282912B5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Karmienie piersią i mlekiem modyfikowanym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4DB6C7EE" w14:textId="4ABF7249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Rozszerzanie diety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820CBED" w14:textId="2D902DC4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Sen i odpoczynek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1D3C3477" w14:textId="0F388A7A" w:rsid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Bezpieczeństwo dziecka w domu i poza domem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2C67C340" w14:textId="752A905D" w:rsidR="00092007" w:rsidRPr="00394FFA" w:rsidRDefault="00092007" w:rsidP="00092007">
      <w:pPr>
        <w:ind w:left="720"/>
        <w:rPr>
          <w:rFonts w:ascii="Verdana" w:hAnsi="Verdana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7CF148FA" wp14:editId="4F898F23">
            <wp:extent cx="5972175" cy="458470"/>
            <wp:effectExtent l="0" t="0" r="9525" b="0"/>
            <wp:docPr id="21453878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8C54" w14:textId="07252EBC" w:rsid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Pierwsza pomoc u niemowlęcia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34D536DA" w14:textId="01B0FE6A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Najczęst</w:t>
      </w:r>
      <w:r w:rsidRPr="00437D84">
        <w:rPr>
          <w:rFonts w:ascii="Verdana" w:hAnsi="Verdana" w:cs="Times New Roman"/>
          <w:sz w:val="24"/>
          <w:szCs w:val="24"/>
          <w:lang w:val="pl-PL"/>
        </w:rPr>
        <w:t>s</w:t>
      </w:r>
      <w:r w:rsidRPr="00394FFA">
        <w:rPr>
          <w:rFonts w:ascii="Verdana" w:hAnsi="Verdana" w:cs="Times New Roman"/>
          <w:sz w:val="24"/>
          <w:szCs w:val="24"/>
          <w:lang w:val="pl-PL"/>
        </w:rPr>
        <w:t>ze problemy zdrowotne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72A615D8" w14:textId="7E1CD7A2" w:rsidR="00394FFA" w:rsidRPr="00394FFA" w:rsidRDefault="00394FFA" w:rsidP="00394FFA">
      <w:pPr>
        <w:numPr>
          <w:ilvl w:val="0"/>
          <w:numId w:val="7"/>
        </w:numPr>
        <w:rPr>
          <w:rFonts w:ascii="Verdana" w:hAnsi="Verdana" w:cs="Times New Roman"/>
          <w:sz w:val="24"/>
          <w:szCs w:val="24"/>
          <w:lang w:val="pl-PL"/>
        </w:rPr>
      </w:pPr>
      <w:r w:rsidRPr="00394FFA">
        <w:rPr>
          <w:rFonts w:ascii="Verdana" w:hAnsi="Verdana" w:cs="Times New Roman"/>
          <w:sz w:val="24"/>
          <w:szCs w:val="24"/>
          <w:lang w:val="pl-PL"/>
        </w:rPr>
        <w:t>Szczepienia i profilaktyka zdrowotna</w:t>
      </w:r>
      <w:r w:rsidRPr="00437D84">
        <w:rPr>
          <w:rFonts w:ascii="Verdana" w:hAnsi="Verdana" w:cs="Times New Roman"/>
          <w:sz w:val="24"/>
          <w:szCs w:val="24"/>
          <w:lang w:val="pl-PL"/>
        </w:rPr>
        <w:t>.</w:t>
      </w:r>
    </w:p>
    <w:p w14:paraId="68A0F8B3" w14:textId="4F7FF876" w:rsidR="00394FFA" w:rsidRPr="00437D84" w:rsidRDefault="00437D84" w:rsidP="00437D84">
      <w:pPr>
        <w:ind w:left="360"/>
        <w:rPr>
          <w:rFonts w:ascii="Verdana" w:hAnsi="Verdana" w:cs="Times New Roman"/>
          <w:sz w:val="24"/>
          <w:szCs w:val="24"/>
          <w:lang w:val="pl-PL"/>
        </w:rPr>
      </w:pPr>
      <w:r>
        <w:rPr>
          <w:rFonts w:ascii="Verdana" w:hAnsi="Verdana" w:cs="Times New Roman"/>
          <w:sz w:val="24"/>
          <w:szCs w:val="24"/>
          <w:lang w:val="pl-PL"/>
        </w:rPr>
        <w:t>10.</w:t>
      </w:r>
      <w:r w:rsidR="00394FFA" w:rsidRPr="00437D84">
        <w:rPr>
          <w:rFonts w:ascii="Verdana" w:hAnsi="Verdana" w:cs="Times New Roman"/>
          <w:sz w:val="24"/>
          <w:szCs w:val="24"/>
          <w:lang w:val="pl-PL"/>
        </w:rPr>
        <w:t>Rodzice i codzienność z niemowlęciem.</w:t>
      </w:r>
    </w:p>
    <w:p w14:paraId="14D79794" w14:textId="77777777" w:rsidR="00437D84" w:rsidRDefault="00437D84">
      <w:pPr>
        <w:rPr>
          <w:rFonts w:ascii="Verdana" w:hAnsi="Verdana"/>
          <w:lang w:val="pl-PL"/>
        </w:rPr>
      </w:pPr>
    </w:p>
    <w:p w14:paraId="274D6524" w14:textId="0AA30738" w:rsidR="00092007" w:rsidRPr="00092007" w:rsidRDefault="00092007" w:rsidP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II. </w:t>
      </w:r>
      <w:r w:rsidRPr="00092007">
        <w:rPr>
          <w:rFonts w:ascii="Verdana" w:hAnsi="Verdana" w:cs="Times New Roman"/>
          <w:b/>
          <w:bCs/>
          <w:sz w:val="24"/>
          <w:szCs w:val="24"/>
          <w:lang w:val="pl-PL"/>
        </w:rPr>
        <w:t>Tematy spotkań z położną:</w:t>
      </w:r>
    </w:p>
    <w:p w14:paraId="5F2DE2CE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1. 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7E62D2AC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2. II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30390885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3. III trymestr ciąży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708AFDC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4. Poród naturalny, cięcie cesarskie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434F40B8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5. Połóg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5272BCB7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6. Chustonoszenie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6BEAB93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7. Karmienie piersią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535B5E69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8. Fizjologia noworodka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7341BB88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9. Antykoncepcja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3BC444F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10. Nagła śmierć łóżeczkowa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7397B663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11. Badania profilaktyczne kobiet</w:t>
      </w:r>
      <w:r>
        <w:rPr>
          <w:rFonts w:ascii="Verdana" w:hAnsi="Verdana" w:cs="Times New Roman"/>
          <w:sz w:val="24"/>
          <w:szCs w:val="24"/>
          <w:lang w:val="pl-PL"/>
        </w:rPr>
        <w:t>.</w:t>
      </w:r>
    </w:p>
    <w:p w14:paraId="1E3CE64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12. Pierwsza pomoc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215C1F5F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13. Pielęgnacja noworodka</w:t>
      </w:r>
      <w:r>
        <w:rPr>
          <w:rFonts w:ascii="Verdana" w:hAnsi="Verdana" w:cs="Times New Roman"/>
          <w:sz w:val="24"/>
          <w:szCs w:val="24"/>
          <w:lang w:val="pl-PL"/>
        </w:rPr>
        <w:t>.</w:t>
      </w:r>
      <w:r w:rsidRPr="003500C7">
        <w:rPr>
          <w:rFonts w:ascii="Verdana" w:hAnsi="Verdana" w:cs="Times New Roman"/>
          <w:sz w:val="24"/>
          <w:szCs w:val="24"/>
          <w:lang w:val="pl-PL"/>
        </w:rPr>
        <w:t> </w:t>
      </w:r>
    </w:p>
    <w:p w14:paraId="662C3B9A" w14:textId="77777777" w:rsidR="00092007" w:rsidRPr="003500C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3500C7">
        <w:rPr>
          <w:rFonts w:ascii="Verdana" w:hAnsi="Verdana" w:cs="Times New Roman"/>
          <w:sz w:val="24"/>
          <w:szCs w:val="24"/>
          <w:lang w:val="pl-PL"/>
        </w:rPr>
        <w:t>14. Zdrowie kobiet</w:t>
      </w:r>
      <w:r>
        <w:rPr>
          <w:rFonts w:ascii="Verdana" w:hAnsi="Verdana" w:cs="Times New Roman"/>
          <w:sz w:val="24"/>
          <w:szCs w:val="24"/>
          <w:lang w:val="pl-PL"/>
        </w:rPr>
        <w:t xml:space="preserve">. </w:t>
      </w:r>
    </w:p>
    <w:p w14:paraId="756D504D" w14:textId="77777777" w:rsidR="00092007" w:rsidRPr="00092007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</w:p>
    <w:p w14:paraId="7DAE94DA" w14:textId="296ABCEE" w:rsidR="00092007" w:rsidRPr="00AB741D" w:rsidRDefault="00092007" w:rsidP="00092007">
      <w:pPr>
        <w:rPr>
          <w:rFonts w:ascii="Verdana" w:hAnsi="Verdana" w:cs="Times New Roman"/>
          <w:b/>
          <w:bCs/>
          <w:sz w:val="24"/>
          <w:szCs w:val="24"/>
          <w:lang w:val="pl-PL"/>
        </w:rPr>
      </w:pPr>
      <w:r>
        <w:rPr>
          <w:rFonts w:ascii="Verdana" w:hAnsi="Verdana" w:cs="Times New Roman"/>
          <w:b/>
          <w:bCs/>
          <w:sz w:val="24"/>
          <w:szCs w:val="24"/>
          <w:lang w:val="pl-PL"/>
        </w:rPr>
        <w:t xml:space="preserve">IV. </w:t>
      </w:r>
      <w:r w:rsidRPr="00AB741D">
        <w:rPr>
          <w:rFonts w:ascii="Verdana" w:hAnsi="Verdana" w:cs="Times New Roman"/>
          <w:b/>
          <w:bCs/>
          <w:sz w:val="24"/>
          <w:szCs w:val="24"/>
          <w:lang w:val="pl-PL"/>
        </w:rPr>
        <w:t>Tematy spotkań z p</w:t>
      </w:r>
      <w:r>
        <w:rPr>
          <w:rFonts w:ascii="Verdana" w:hAnsi="Verdana" w:cs="Times New Roman"/>
          <w:b/>
          <w:bCs/>
          <w:sz w:val="24"/>
          <w:szCs w:val="24"/>
          <w:lang w:val="pl-PL"/>
        </w:rPr>
        <w:t>sychologiem</w:t>
      </w:r>
      <w:r w:rsidRPr="00AB741D">
        <w:rPr>
          <w:rFonts w:ascii="Verdana" w:hAnsi="Verdana" w:cs="Times New Roman"/>
          <w:b/>
          <w:bCs/>
          <w:sz w:val="24"/>
          <w:szCs w:val="24"/>
          <w:lang w:val="pl-PL"/>
        </w:rPr>
        <w:t>:</w:t>
      </w:r>
    </w:p>
    <w:p w14:paraId="2D916B34" w14:textId="77777777" w:rsidR="00092007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Psychologiczne przygotowanie do rodzicielstwa – emocje, oczekiwania i obawy związane z narodzinami dziecka.</w:t>
      </w:r>
    </w:p>
    <w:p w14:paraId="4500EA9C" w14:textId="4F35419B" w:rsidR="00092007" w:rsidRPr="009F2686" w:rsidRDefault="00092007" w:rsidP="00092007">
      <w:pPr>
        <w:ind w:left="720"/>
        <w:rPr>
          <w:rFonts w:ascii="Verdana" w:hAnsi="Verdana" w:cs="Times New Roman"/>
          <w:sz w:val="24"/>
          <w:szCs w:val="24"/>
          <w:lang w:val="pl-PL"/>
        </w:rPr>
      </w:pPr>
      <w:r>
        <w:rPr>
          <w:noProof/>
        </w:rPr>
        <w:drawing>
          <wp:inline distT="0" distB="0" distL="0" distR="0" wp14:anchorId="4922B678" wp14:editId="53BEE74B">
            <wp:extent cx="5972175" cy="458470"/>
            <wp:effectExtent l="0" t="0" r="9525" b="0"/>
            <wp:docPr id="208122139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A750B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Zmiany emocjonalne w okresie ciąży i połogu – sposoby radzenia sobie z napięciem, lękiem i przeciążeniem.</w:t>
      </w:r>
    </w:p>
    <w:p w14:paraId="77F907F3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Profilaktyka depresji poporodowej – rozpoznawanie objawów i możliwości uzyskania wsparcia.</w:t>
      </w:r>
    </w:p>
    <w:p w14:paraId="27B2F721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Budowanie bezpiecznej więzi z dzieckiem od pierwszych dni życia.</w:t>
      </w:r>
    </w:p>
    <w:p w14:paraId="17BF7E97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lastRenderedPageBreak/>
        <w:t>Rozpoznawanie i adekwatne odpowiadanie na potrzeby emocjonalne niemowlęcia.</w:t>
      </w:r>
    </w:p>
    <w:p w14:paraId="286812EA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Wzmacnianie kompetencji rodzicielskich i poczucia skuteczności w roli rodzica.</w:t>
      </w:r>
    </w:p>
    <w:p w14:paraId="3BAA6D5B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Płacz niemowlęcia i trudne emocje rodzica – sposoby radzenia sobie z bezradnością i napięciem.</w:t>
      </w:r>
    </w:p>
    <w:p w14:paraId="14320771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Funkcjonowanie pary po narodzinach dziecka – komunikacja, wzajemne wsparcie i podział obowiązków.</w:t>
      </w:r>
    </w:p>
    <w:p w14:paraId="5E54232F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Stres rodzicielski i przeciążenie opieką – rozpoznawanie własnych granic i profilaktyka wyczerpania.</w:t>
      </w:r>
    </w:p>
    <w:p w14:paraId="5CD6B78F" w14:textId="77777777" w:rsidR="00092007" w:rsidRPr="009F2686" w:rsidRDefault="00092007" w:rsidP="00092007">
      <w:pPr>
        <w:pStyle w:val="Akapitzlist"/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Potrzeby psychiczne rodziców w pierwszych miesiącach życia dziecka – dbanie o własne zasoby.</w:t>
      </w:r>
    </w:p>
    <w:p w14:paraId="344CE1F6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Radzenie sobie z frustracją, zmęczeniem i silnymi emocjami w opiece nad niemowlęciem.</w:t>
      </w:r>
    </w:p>
    <w:p w14:paraId="04855B42" w14:textId="77777777" w:rsidR="00092007" w:rsidRPr="009F2686" w:rsidRDefault="00092007" w:rsidP="00092007">
      <w:pPr>
        <w:numPr>
          <w:ilvl w:val="0"/>
          <w:numId w:val="8"/>
        </w:num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Adaptacja rodziny do narodzin dziecka – wzmacnianie zasobów, samodzielności i poczucia bezpieczeństwa.</w:t>
      </w:r>
    </w:p>
    <w:p w14:paraId="0B0AB1FF" w14:textId="77777777" w:rsidR="00092007" w:rsidRPr="009F2686" w:rsidRDefault="00092007" w:rsidP="00092007">
      <w:pPr>
        <w:rPr>
          <w:rFonts w:ascii="Verdana" w:hAnsi="Verdana" w:cs="Times New Roman"/>
          <w:sz w:val="24"/>
          <w:szCs w:val="24"/>
          <w:lang w:val="pl-PL"/>
        </w:rPr>
      </w:pPr>
      <w:r w:rsidRPr="009F2686">
        <w:rPr>
          <w:rFonts w:ascii="Verdana" w:hAnsi="Verdana" w:cs="Times New Roman"/>
          <w:sz w:val="24"/>
          <w:szCs w:val="24"/>
          <w:lang w:val="pl-PL"/>
        </w:rPr>
        <w:t>Tematyka została przygotowana zgodnie z zakresem wsparcia psychologicznego przewidzianym w realizowanym zadaniu.</w:t>
      </w:r>
    </w:p>
    <w:p w14:paraId="345B2DE6" w14:textId="77777777" w:rsidR="00092007" w:rsidRPr="009F2686" w:rsidRDefault="00092007" w:rsidP="00092007">
      <w:pPr>
        <w:rPr>
          <w:noProof/>
          <w:lang w:val="pl-PL"/>
        </w:rPr>
      </w:pPr>
    </w:p>
    <w:p w14:paraId="0CA0AA1C" w14:textId="77777777" w:rsidR="00092007" w:rsidRPr="0088728C" w:rsidRDefault="00092007">
      <w:pPr>
        <w:rPr>
          <w:rFonts w:ascii="Verdana" w:hAnsi="Verdana"/>
          <w:lang w:val="pl-PL"/>
        </w:rPr>
      </w:pPr>
    </w:p>
    <w:p w14:paraId="53A396CF" w14:textId="77777777" w:rsidR="00437D84" w:rsidRPr="0088728C" w:rsidRDefault="00437D84">
      <w:pPr>
        <w:rPr>
          <w:lang w:val="pl-PL"/>
        </w:rPr>
      </w:pPr>
    </w:p>
    <w:p w14:paraId="045010E4" w14:textId="7B6BA606" w:rsidR="0067342D" w:rsidRDefault="00437D84">
      <w:r>
        <w:rPr>
          <w:noProof/>
        </w:rPr>
        <w:drawing>
          <wp:inline distT="0" distB="0" distL="0" distR="0" wp14:anchorId="5901F1E6" wp14:editId="3AA9DE9F">
            <wp:extent cx="5972175" cy="458470"/>
            <wp:effectExtent l="0" t="0" r="9525" b="0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342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0FA6" w14:textId="77777777" w:rsidR="004135D8" w:rsidRDefault="004135D8">
      <w:pPr>
        <w:spacing w:line="240" w:lineRule="auto"/>
      </w:pPr>
      <w:r>
        <w:separator/>
      </w:r>
    </w:p>
  </w:endnote>
  <w:endnote w:type="continuationSeparator" w:id="0">
    <w:p w14:paraId="756D6B64" w14:textId="77777777" w:rsidR="004135D8" w:rsidRDefault="004135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ED903" w14:textId="77777777" w:rsidR="004135D8" w:rsidRDefault="004135D8">
      <w:pPr>
        <w:spacing w:after="0"/>
      </w:pPr>
      <w:r>
        <w:separator/>
      </w:r>
    </w:p>
  </w:footnote>
  <w:footnote w:type="continuationSeparator" w:id="0">
    <w:p w14:paraId="141653E4" w14:textId="77777777" w:rsidR="004135D8" w:rsidRDefault="004135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2E13C0B"/>
    <w:multiLevelType w:val="multilevel"/>
    <w:tmpl w:val="6736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DC3028"/>
    <w:multiLevelType w:val="multilevel"/>
    <w:tmpl w:val="5A1E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4456871">
    <w:abstractNumId w:val="5"/>
  </w:num>
  <w:num w:numId="2" w16cid:durableId="1330451148">
    <w:abstractNumId w:val="3"/>
  </w:num>
  <w:num w:numId="3" w16cid:durableId="1563177117">
    <w:abstractNumId w:val="2"/>
  </w:num>
  <w:num w:numId="4" w16cid:durableId="258219542">
    <w:abstractNumId w:val="4"/>
  </w:num>
  <w:num w:numId="5" w16cid:durableId="783963571">
    <w:abstractNumId w:val="1"/>
  </w:num>
  <w:num w:numId="6" w16cid:durableId="371155362">
    <w:abstractNumId w:val="0"/>
  </w:num>
  <w:num w:numId="7" w16cid:durableId="904292592">
    <w:abstractNumId w:val="6"/>
  </w:num>
  <w:num w:numId="8" w16cid:durableId="1098596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63E5"/>
    <w:rsid w:val="00034616"/>
    <w:rsid w:val="0006063C"/>
    <w:rsid w:val="00092007"/>
    <w:rsid w:val="0015074B"/>
    <w:rsid w:val="00235785"/>
    <w:rsid w:val="00240EB7"/>
    <w:rsid w:val="00257F47"/>
    <w:rsid w:val="00284B43"/>
    <w:rsid w:val="0029639D"/>
    <w:rsid w:val="00326F90"/>
    <w:rsid w:val="00394FFA"/>
    <w:rsid w:val="004135D8"/>
    <w:rsid w:val="00437D84"/>
    <w:rsid w:val="005D546E"/>
    <w:rsid w:val="005D67E5"/>
    <w:rsid w:val="0067342D"/>
    <w:rsid w:val="006A4139"/>
    <w:rsid w:val="006D670E"/>
    <w:rsid w:val="006F3586"/>
    <w:rsid w:val="00843A1F"/>
    <w:rsid w:val="0087362C"/>
    <w:rsid w:val="0088728C"/>
    <w:rsid w:val="008E64F6"/>
    <w:rsid w:val="00AA1D8D"/>
    <w:rsid w:val="00B134EB"/>
    <w:rsid w:val="00B47730"/>
    <w:rsid w:val="00CB0664"/>
    <w:rsid w:val="00E12F77"/>
    <w:rsid w:val="00E6700F"/>
    <w:rsid w:val="00EC40E4"/>
    <w:rsid w:val="00FC5BE1"/>
    <w:rsid w:val="00FC693F"/>
    <w:rsid w:val="6A1D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A6EC6"/>
  <w14:defaultImageDpi w14:val="300"/>
  <w15:docId w15:val="{C6292E1C-F9B0-4E4D-A75F-5CEACB1B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Arial" w:hAnsi="Arial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360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Agnieszka Reszel</cp:lastModifiedBy>
  <cp:revision>7</cp:revision>
  <cp:lastPrinted>2026-09-21T10:16:00Z</cp:lastPrinted>
  <dcterms:created xsi:type="dcterms:W3CDTF">2026-09-14T05:13:00Z</dcterms:created>
  <dcterms:modified xsi:type="dcterms:W3CDTF">2026-10-09T11:37:00Z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1045-12.2.0.23206</vt:lpwstr>
  </property>
  <property fmtid="{D5CDD505-2E9C-101B-9397-08002B2CF9AE}" pid="3" name="ICV">
    <vt:lpwstr>5B31406FD7514B57A68F0DC43E59FE33_12</vt:lpwstr>
  </property>
</Properties>
</file>